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ТЮМЕНСКАЯ ОБЛАСТЬ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ВЫКАТНОЙ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C4E4A" w:rsidRPr="008C4E4A" w:rsidRDefault="008C4E4A" w:rsidP="008C4E4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C4E4A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8C4E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8C4E4A" w:rsidRPr="008C4E4A" w:rsidRDefault="008C4E4A" w:rsidP="008C4E4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Default="008C4E4A" w:rsidP="008C4E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br/>
        <w:t>о порядке оформления бесхозяйного</w:t>
      </w:r>
      <w:r>
        <w:rPr>
          <w:rFonts w:ascii="Times New Roman" w:hAnsi="Times New Roman" w:cs="Times New Roman"/>
          <w:sz w:val="28"/>
          <w:szCs w:val="28"/>
        </w:rPr>
        <w:br/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br/>
        <w:t>в сельском поселении Выкатной</w:t>
      </w:r>
    </w:p>
    <w:p w:rsidR="008C4E4A" w:rsidRDefault="008C4E4A" w:rsidP="008C4E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4A" w:rsidRDefault="008C4E4A" w:rsidP="008C4E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4A" w:rsidRDefault="008C4E4A" w:rsidP="008C4E4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соответствии с Гражданским кодексом Российской Федерации, Фед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еральным законом от 06.10.2003 №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еральным законом от 21.07.1997 №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122-ФЗ "О государственной регистрации прав на недвижимое имущество и сделок с ним", постановлением Правительства Росс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ийской Федерации от 17.09.2003 №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580 "Об утверждении Положения о принятии на учет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,У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Выкатной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8C4E4A" w:rsidRPr="008C4E4A" w:rsidRDefault="008C4E4A" w:rsidP="008C4E4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9E45BA" w:rsidRDefault="008C4E4A" w:rsidP="008C4E4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94488" w:rsidRDefault="00294488" w:rsidP="008C4E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94488" w:rsidRPr="00CF6068" w:rsidRDefault="00294488" w:rsidP="008C4E4A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оформления бесхозяйного недвижимого имущества в сельском поселении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68" w:rsidRPr="00294488" w:rsidRDefault="00CF6068" w:rsidP="008C4E4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88" w:rsidRDefault="00CF6068" w:rsidP="008C4E4A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через 10 дней после его официального </w:t>
      </w:r>
      <w:r w:rsidR="008C4E4A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CF6068" w:rsidRDefault="00CF6068" w:rsidP="008C4E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Default="00CF6068" w:rsidP="008C4E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Default="00CF6068" w:rsidP="008C4E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4A" w:rsidRDefault="008C4E4A" w:rsidP="008C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557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5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F6068" w:rsidRPr="00CF6068" w:rsidRDefault="003E5579" w:rsidP="008C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6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="008C4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Н.К.Клыкова</w:t>
      </w:r>
      <w:proofErr w:type="spellEnd"/>
    </w:p>
    <w:p w:rsidR="00294488" w:rsidRPr="00294488" w:rsidRDefault="00294488" w:rsidP="008C4E4A">
      <w:pPr>
        <w:spacing w:line="240" w:lineRule="auto"/>
        <w:ind w:left="5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88" w:rsidRDefault="00294488" w:rsidP="008C4E4A">
      <w:pPr>
        <w:shd w:val="clear" w:color="auto" w:fill="FFFFFF"/>
        <w:spacing w:before="225" w:after="15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8C4E4A" w:rsidRDefault="008C4E4A" w:rsidP="008C4E4A">
      <w:pPr>
        <w:shd w:val="clear" w:color="auto" w:fill="FFFFFF"/>
        <w:spacing w:before="225" w:after="15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8C4E4A" w:rsidRDefault="00A61D0E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  <w:r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lastRenderedPageBreak/>
        <w:t xml:space="preserve">Приложение </w:t>
      </w:r>
      <w:r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br/>
        <w:t>к</w:t>
      </w:r>
      <w:r w:rsidR="000B068D"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 xml:space="preserve"> решению Совета депутатов </w:t>
      </w:r>
    </w:p>
    <w:p w:rsidR="00A61D0E" w:rsidRPr="008C4E4A" w:rsidRDefault="008C4E4A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>Сельского поселения Выкатной</w:t>
      </w:r>
      <w:r w:rsidR="000B068D"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 xml:space="preserve"> </w:t>
      </w:r>
    </w:p>
    <w:p w:rsidR="00DA163A" w:rsidRPr="00A61D0E" w:rsidRDefault="00DA163A" w:rsidP="008C4E4A">
      <w:pPr>
        <w:shd w:val="clear" w:color="auto" w:fill="FFFFFF"/>
        <w:spacing w:before="225" w:after="15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ПОЛОЖЕНИЕ</w:t>
      </w:r>
    </w:p>
    <w:p w:rsidR="00DA163A" w:rsidRPr="00A61D0E" w:rsidRDefault="00DA163A" w:rsidP="008C4E4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О порядке оформления бесхозяйного недвижимого имуществ</w:t>
      </w:r>
      <w:r w:rsidR="00A61D0E"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а в сельском поселении </w:t>
      </w:r>
      <w:r w:rsidR="003E5579" w:rsidRPr="003E5579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DA163A" w:rsidRDefault="00DA163A" w:rsidP="008C4E4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1. Общие положения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1.1.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Настоящее Положение о порядке признания, оформления и постановки на учет бесхозяйного недвижимого имущества, находящегося на территори</w:t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 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ним", постановлением Правительства Российской Федерации от 17.09.2003 N 580 "Об утверждении Положения о принятии на учет</w:t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Уставом сельского поселения</w:t>
      </w:r>
      <w:r w:rsidR="003E5579">
        <w:rPr>
          <w:rFonts w:ascii="Times New Roman" w:hAnsi="Times New Roman" w:cs="Times New Roman"/>
          <w:sz w:val="28"/>
          <w:szCs w:val="28"/>
        </w:rPr>
        <w:t xml:space="preserve"> 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1.2. Настоящее Положение определяет механизм признания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бесхозяйным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недвижимого имущества в сельском поселении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постановку его на учет бесхозяйного недвижимого имущества и принятие в муниципальную собственность.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1.3. Положение распространяется на объекты недвижимого имущества, которые не имеют собственников или собственники которых неизвестны либо от права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собственности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которые собственники отказались в порядке, предусмотренном ст. 225, 236 Гражданского кодекса Российской Федерации.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1.4. Оформление документов для признания бесхозяйным недвижимого имущества, находящегося на территории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постановки его на учет и принятия в муниципальную собственность осуществляе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 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(далее - 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 в соответствии с настоящим Положением.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1.6. Главными целями и задачами выявления объектов бесхозяйного недвижимого имущества являются: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вовлечение неиспользуемых объектов в свободный гражданский оборот;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обеспечение нормальной и безопасной технологии в эксплуатации объектов;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повышение эффективности использования имущества.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2. Порядок признания имущества</w:t>
      </w:r>
      <w:r w:rsidR="003E557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gramStart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имеющим</w:t>
      </w:r>
      <w:proofErr w:type="gramEnd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признаки бесхозяйного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2.1. Сведения о недвижимом имуществе, имеющем признаки бесхозяйного, могут поступать: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от исполнительных органов государственной власти Российской Федерации;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субъектов Российской Федерации;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органов местного самоуправления;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 результате проведения инвентаризации;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при проведении ремонтных работ на объектах инженерной инфраструктуры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на основании заявлений юридических и физических лиц;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иными способами.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2.2. Сведения о недвижимом имуществе,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имеющим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</w:t>
      </w:r>
      <w:r w:rsidR="00B2188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нения к нему утверждаются распоряжением администрации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2.3.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проверку поступивших сведений об обнаруженных объектах недвижимого имущества, имеющих признаки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ведение реестра объектов, имеющих признаки бесхозяйного имущества;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подготовку документов для принятия бесхозяйного имущества в собственность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соответствии с действующим законодательством.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2.4. В целях проведения проверки сведений об обнаруженных объектах, имеющих признаки бесхозяйного,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Документами, подтверждающими, что объект недвижимого имущества не имеет собственника или его собственник неизвестен, являются: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документы, подтверждающие, что права на данные объекты недвижимого имущества ими не были зарегистрированы;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госстатистики</w:t>
      </w:r>
      <w:proofErr w:type="spell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идентификационный номер налогоплательщика.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жительства;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копия документа, удостоверяющего личность гражданина.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2.5. 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формирует пакет документов, включающий: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документы, указанные в пункте 2.4 настоящего Положения;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техническую документацию на объект недвижимости (при наличии);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кадастровый паспорт на объект недвижимости (при наличии);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кадастровый паспорт на земельный участок, на котором расположен объект недвижимости (при наличии);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иную необходимую документацию.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 случае признания жилого дома объектом, имеющим признаки бесхозяйного имущества, </w:t>
      </w:r>
      <w:r w:rsidR="00890C9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Администрацией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собираются и подготавливаются сведения об инженерных коммуникациях, подведенных к дому: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характеристики и параметры;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техническое состояние;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сведения о наличии собственников и балансодержателей, обслуживающих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организациях.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2.6. После формирования пакета документов, указанного в пункте 2.5 настоящего Положения,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Комиссия изучает пакет документо</w:t>
      </w:r>
      <w:bookmarkStart w:id="0" w:name="_GoBack"/>
      <w:bookmarkEnd w:id="0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Состав Комиссии, типовая форма акта и реше</w:t>
      </w:r>
      <w:r w:rsidR="00890C9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ния Комиссии утверждаются </w:t>
      </w:r>
      <w:proofErr w:type="gramStart"/>
      <w:r w:rsidR="00890C9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исполняющим</w:t>
      </w:r>
      <w:proofErr w:type="gramEnd"/>
      <w:r w:rsidR="00890C9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обязанности главы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890C9B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2.7. На основании принятого Комиссией решения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готовит проект распоряжения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зяйного имущества.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Распоряжение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публикуется в средствах массовой информации.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Внесение такого имущества в реестр объектов, имеющих признаки бесхозяйного имущества, осуществляется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Администрацией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2.8. После издания распоряжения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ремонт и содержание данного имущества за счет средств местного бюджета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3. Доказывание права собственности на имущество, имеющее признаки бесхозяйного или принятого на учет как бесхозяйное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лежит на этом собственнике.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3.2.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если собственник докажет право собственности на имущество, имеющее признаки бесхозяйного или принятого на учет как бесхозяйного,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судебном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порядке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готовит соответствующее постановление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 исключении этого имущества из реестра объектов, имеющих п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ризнаки бесхозяйного имущества;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3.3. В случае если собственник докажет право собственности на имущество, имеющее признаки бесхозяйного или принятого на учет как бесхозяйное, администрация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3.4. В случае если бесхозяйное имущество по решению суда будет признано муниципальной собственностью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4. Порядок постановки на учет недвижимого имущества как бесхозяйного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4.1. Объекты недвижимого имущества, имеющие признаки бесхозяйного имущества, выявленные на территории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4.2. Для принятия на учет объектов недвижимого имущества как бесхозяйных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истечении 30 дней после опубликования 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</w:t>
      </w:r>
      <w:proofErr w:type="gramStart"/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proofErr w:type="gramEnd"/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4.3. К заявлению должны быть приложены следующие документы: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доверенность на право представления документов, оформленная надлежащим образом;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документы, подтверждающие наличие собственников обнаруженных объектов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второй - помещен в дело правоустанавливающих документов.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4.4. По истечении года со дня постановки недвижимого имущества на учет как бесхозяйного администрация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в суд с требованием о признании права собственности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это имущество в порядке, предусмотренном Гражданским процессуальным кодексом Российской Федерации.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5. Переход бесхозяйного недвижимого имущества в муниципальную собственность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5.2. После вступления в силу решения суда о признании права собственности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бесхозяйное имущество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готовит проект постановления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принятии бесхозяйного имущества в муниципальную собственность;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вносит имущество в реестр муниципальной собственности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бесхозяйное имущество;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разрабатывает проекты решений о дальнейшем использовании имущества в соответствии с действующим законодательством;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5.3.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Финансовый орган администрации </w:t>
      </w:r>
      <w:proofErr w:type="spellStart"/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внесит</w:t>
      </w:r>
      <w:proofErr w:type="spell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имущество в муниципальную казну.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7F5E43" w:rsidRPr="00A61D0E" w:rsidRDefault="007F5E43" w:rsidP="008C4E4A">
      <w:pPr>
        <w:shd w:val="clear" w:color="auto" w:fill="FFFFFF"/>
        <w:spacing w:before="15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DA163A" w:rsidRPr="007F5E43" w:rsidRDefault="00DA163A" w:rsidP="008C4E4A">
      <w:pPr>
        <w:shd w:val="clear" w:color="auto" w:fill="FFFFFF"/>
        <w:spacing w:before="15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br/>
      </w:r>
    </w:p>
    <w:p w:rsidR="00B24E0D" w:rsidRPr="00A61D0E" w:rsidRDefault="00B24E0D" w:rsidP="008C4E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4E0D" w:rsidRPr="00A61D0E" w:rsidSect="008C4E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BB" w:rsidRDefault="009D45BB" w:rsidP="009E45BA">
      <w:pPr>
        <w:spacing w:after="0" w:line="240" w:lineRule="auto"/>
      </w:pPr>
      <w:r>
        <w:separator/>
      </w:r>
    </w:p>
  </w:endnote>
  <w:endnote w:type="continuationSeparator" w:id="0">
    <w:p w:rsidR="009D45BB" w:rsidRDefault="009D45BB" w:rsidP="009E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BB" w:rsidRDefault="009D45BB" w:rsidP="009E45BA">
      <w:pPr>
        <w:spacing w:after="0" w:line="240" w:lineRule="auto"/>
      </w:pPr>
      <w:r>
        <w:separator/>
      </w:r>
    </w:p>
  </w:footnote>
  <w:footnote w:type="continuationSeparator" w:id="0">
    <w:p w:rsidR="009D45BB" w:rsidRDefault="009D45BB" w:rsidP="009E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0F4F"/>
    <w:multiLevelType w:val="hybridMultilevel"/>
    <w:tmpl w:val="3070C4A6"/>
    <w:lvl w:ilvl="0" w:tplc="92B48008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b w:val="0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3A"/>
    <w:rsid w:val="00011E4C"/>
    <w:rsid w:val="00020BCC"/>
    <w:rsid w:val="000372DF"/>
    <w:rsid w:val="00040371"/>
    <w:rsid w:val="00044CAB"/>
    <w:rsid w:val="00047733"/>
    <w:rsid w:val="000518A6"/>
    <w:rsid w:val="00057677"/>
    <w:rsid w:val="000623F1"/>
    <w:rsid w:val="00064ACE"/>
    <w:rsid w:val="000B068D"/>
    <w:rsid w:val="000B5FC8"/>
    <w:rsid w:val="000E1587"/>
    <w:rsid w:val="00112B77"/>
    <w:rsid w:val="0015406F"/>
    <w:rsid w:val="001C0A73"/>
    <w:rsid w:val="001C1449"/>
    <w:rsid w:val="001F1447"/>
    <w:rsid w:val="002072E0"/>
    <w:rsid w:val="002112A2"/>
    <w:rsid w:val="002166D2"/>
    <w:rsid w:val="00234C3C"/>
    <w:rsid w:val="002673FF"/>
    <w:rsid w:val="00294488"/>
    <w:rsid w:val="002B2736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5579"/>
    <w:rsid w:val="003E7C57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3216C"/>
    <w:rsid w:val="00534758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616898"/>
    <w:rsid w:val="0062249D"/>
    <w:rsid w:val="00625593"/>
    <w:rsid w:val="00643C1C"/>
    <w:rsid w:val="006566E4"/>
    <w:rsid w:val="00667AD1"/>
    <w:rsid w:val="00696F87"/>
    <w:rsid w:val="006C16F4"/>
    <w:rsid w:val="006C497F"/>
    <w:rsid w:val="006E2CBD"/>
    <w:rsid w:val="006F29DD"/>
    <w:rsid w:val="0070020B"/>
    <w:rsid w:val="00713D5C"/>
    <w:rsid w:val="007242FC"/>
    <w:rsid w:val="00735D17"/>
    <w:rsid w:val="00751B40"/>
    <w:rsid w:val="00784D1B"/>
    <w:rsid w:val="007969D7"/>
    <w:rsid w:val="007969DA"/>
    <w:rsid w:val="007C68CB"/>
    <w:rsid w:val="007E62DF"/>
    <w:rsid w:val="007E697D"/>
    <w:rsid w:val="007F5E43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0C9B"/>
    <w:rsid w:val="0089214A"/>
    <w:rsid w:val="008C4E4A"/>
    <w:rsid w:val="009006B1"/>
    <w:rsid w:val="009378E4"/>
    <w:rsid w:val="009565C1"/>
    <w:rsid w:val="009B249D"/>
    <w:rsid w:val="009C0538"/>
    <w:rsid w:val="009C411C"/>
    <w:rsid w:val="009D4521"/>
    <w:rsid w:val="009D45BB"/>
    <w:rsid w:val="009D7A9D"/>
    <w:rsid w:val="009E45BA"/>
    <w:rsid w:val="00A142C8"/>
    <w:rsid w:val="00A222C4"/>
    <w:rsid w:val="00A2387A"/>
    <w:rsid w:val="00A40D92"/>
    <w:rsid w:val="00A61D0E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1884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7E72"/>
    <w:rsid w:val="00C40EBD"/>
    <w:rsid w:val="00C5495B"/>
    <w:rsid w:val="00C60CB6"/>
    <w:rsid w:val="00C60D60"/>
    <w:rsid w:val="00C91E8C"/>
    <w:rsid w:val="00CA2212"/>
    <w:rsid w:val="00CB33F7"/>
    <w:rsid w:val="00CE0197"/>
    <w:rsid w:val="00CF6068"/>
    <w:rsid w:val="00D13081"/>
    <w:rsid w:val="00D3343C"/>
    <w:rsid w:val="00D377E2"/>
    <w:rsid w:val="00D40B5C"/>
    <w:rsid w:val="00D43BF0"/>
    <w:rsid w:val="00D77803"/>
    <w:rsid w:val="00D845E9"/>
    <w:rsid w:val="00DA163A"/>
    <w:rsid w:val="00DD2E7E"/>
    <w:rsid w:val="00DE436C"/>
    <w:rsid w:val="00DE4973"/>
    <w:rsid w:val="00DF7369"/>
    <w:rsid w:val="00E24615"/>
    <w:rsid w:val="00E2656F"/>
    <w:rsid w:val="00E6122E"/>
    <w:rsid w:val="00E66C0D"/>
    <w:rsid w:val="00ED272B"/>
    <w:rsid w:val="00ED66A5"/>
    <w:rsid w:val="00EF4D16"/>
    <w:rsid w:val="00F0432A"/>
    <w:rsid w:val="00F20F24"/>
    <w:rsid w:val="00F56630"/>
    <w:rsid w:val="00F72F10"/>
    <w:rsid w:val="00F97727"/>
    <w:rsid w:val="00FB6284"/>
    <w:rsid w:val="00FC6FAF"/>
    <w:rsid w:val="00FD0DA9"/>
    <w:rsid w:val="00FD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paragraph" w:styleId="4">
    <w:name w:val="heading 4"/>
    <w:basedOn w:val="a"/>
    <w:link w:val="40"/>
    <w:uiPriority w:val="9"/>
    <w:qFormat/>
    <w:rsid w:val="00DA163A"/>
    <w:pPr>
      <w:spacing w:before="225" w:after="15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63A"/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163A"/>
    <w:rPr>
      <w:i/>
      <w:iCs/>
    </w:rPr>
  </w:style>
  <w:style w:type="paragraph" w:styleId="a4">
    <w:name w:val="Normal (Web)"/>
    <w:basedOn w:val="a"/>
    <w:uiPriority w:val="99"/>
    <w:semiHidden/>
    <w:unhideWhenUsed/>
    <w:rsid w:val="00DA163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63A"/>
    <w:rPr>
      <w:b/>
      <w:bCs/>
    </w:rPr>
  </w:style>
  <w:style w:type="paragraph" w:styleId="a6">
    <w:name w:val="List Paragraph"/>
    <w:basedOn w:val="a"/>
    <w:uiPriority w:val="34"/>
    <w:qFormat/>
    <w:rsid w:val="002944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5BA"/>
  </w:style>
  <w:style w:type="paragraph" w:styleId="a9">
    <w:name w:val="footer"/>
    <w:basedOn w:val="a"/>
    <w:link w:val="aa"/>
    <w:uiPriority w:val="99"/>
    <w:unhideWhenUsed/>
    <w:rsid w:val="009E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5BA"/>
  </w:style>
  <w:style w:type="paragraph" w:styleId="ab">
    <w:name w:val="Balloon Text"/>
    <w:basedOn w:val="a"/>
    <w:link w:val="ac"/>
    <w:uiPriority w:val="99"/>
    <w:semiHidden/>
    <w:unhideWhenUsed/>
    <w:rsid w:val="008C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010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9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3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cp:lastPrinted>2013-06-10T13:58:00Z</cp:lastPrinted>
  <dcterms:created xsi:type="dcterms:W3CDTF">2013-01-18T04:35:00Z</dcterms:created>
  <dcterms:modified xsi:type="dcterms:W3CDTF">2013-06-10T13:58:00Z</dcterms:modified>
</cp:coreProperties>
</file>